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7" w:rsidRDefault="00D6057F" w:rsidP="00050B37">
      <w:pPr>
        <w:spacing w:after="120"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4010" cy="1866265"/>
            <wp:effectExtent l="19050" t="0" r="0" b="0"/>
            <wp:wrapSquare wrapText="bothSides"/>
            <wp:docPr id="1" name="Picture 0" descr="IMG_3850 - Jillian Bar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0 - Jillian Barr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B11" w:rsidRPr="00B85B27">
        <w:rPr>
          <w:b/>
          <w:sz w:val="24"/>
        </w:rPr>
        <w:t>Impact of antimicrobial stewardship education using a de-identified, provider-specific prescribing scorecard on outpatient antibiotic prescribing p</w:t>
      </w:r>
      <w:r w:rsidR="001F22A7" w:rsidRPr="00B85B27">
        <w:rPr>
          <w:b/>
          <w:sz w:val="24"/>
        </w:rPr>
        <w:t>ractices</w:t>
      </w:r>
    </w:p>
    <w:p w:rsidR="00DE516C" w:rsidRPr="00050B37" w:rsidRDefault="0000178C" w:rsidP="00D6057F">
      <w:pPr>
        <w:spacing w:after="120" w:line="240" w:lineRule="auto"/>
      </w:pPr>
      <w:r>
        <w:rPr>
          <w:i/>
        </w:rPr>
        <w:t xml:space="preserve">Presented by: </w:t>
      </w:r>
      <w:r w:rsidRPr="0000178C">
        <w:t xml:space="preserve">Jillian Barrack, </w:t>
      </w:r>
      <w:proofErr w:type="spellStart"/>
      <w:r w:rsidRPr="0000178C">
        <w:t>PharmD</w:t>
      </w:r>
      <w:proofErr w:type="spellEnd"/>
      <w:r w:rsidRPr="0000178C">
        <w:t>, Saint Francis Hospital and Medical Center, Hartford, CT</w:t>
      </w:r>
      <w:r>
        <w:br/>
      </w:r>
      <w:r>
        <w:rPr>
          <w:i/>
        </w:rPr>
        <w:t>Co-a</w:t>
      </w:r>
      <w:r w:rsidR="00B85B27" w:rsidRPr="00B85B27">
        <w:rPr>
          <w:i/>
        </w:rPr>
        <w:t>uthors</w:t>
      </w:r>
      <w:r w:rsidR="00B85B27">
        <w:rPr>
          <w:b/>
        </w:rPr>
        <w:t xml:space="preserve">: </w:t>
      </w:r>
      <w:r w:rsidR="00E03A08">
        <w:t>J. Barrack,</w:t>
      </w:r>
      <w:r w:rsidR="00DE516C" w:rsidRPr="00DE516C">
        <w:t xml:space="preserve"> A</w:t>
      </w:r>
      <w:r w:rsidR="00E03A08">
        <w:t xml:space="preserve">. </w:t>
      </w:r>
      <w:r w:rsidR="00DE516C" w:rsidRPr="00DE516C">
        <w:t xml:space="preserve">Williams, </w:t>
      </w:r>
      <w:r w:rsidR="00E03A08">
        <w:t xml:space="preserve">D. Wiskirchen; </w:t>
      </w:r>
      <w:r w:rsidR="00DE516C" w:rsidRPr="00DE516C">
        <w:t>Saint Francis Hospital and Medical Center, Hartford, CT</w:t>
      </w:r>
    </w:p>
    <w:p w:rsidR="00D6057F" w:rsidRDefault="000B39D0" w:rsidP="00D6057F">
      <w:pPr>
        <w:spacing w:after="120" w:line="240" w:lineRule="auto"/>
      </w:pPr>
      <w:r w:rsidRPr="00B85B27">
        <w:rPr>
          <w:b/>
          <w:caps/>
        </w:rPr>
        <w:t>Objective</w:t>
      </w:r>
      <w:r w:rsidR="00050B37">
        <w:rPr>
          <w:b/>
          <w:caps/>
        </w:rPr>
        <w:br/>
      </w:r>
      <w:proofErr w:type="gramStart"/>
      <w:r w:rsidR="00AD1D75">
        <w:t>Inappropriate</w:t>
      </w:r>
      <w:proofErr w:type="gramEnd"/>
      <w:r w:rsidR="00AD1D75">
        <w:t xml:space="preserve"> antibiotic</w:t>
      </w:r>
      <w:r w:rsidR="002711AB">
        <w:t xml:space="preserve"> prescribing</w:t>
      </w:r>
      <w:r w:rsidR="00AD1D75">
        <w:t xml:space="preserve"> is the most important risk factor leading to antibiotic resistance. A previous </w:t>
      </w:r>
      <w:r w:rsidR="002711AB">
        <w:t>evaluation of antibiotic prescribing</w:t>
      </w:r>
      <w:r w:rsidR="00AD1D75">
        <w:t xml:space="preserve"> at Saint Francis Hospital and Medical Center (SFHMC) identified sub-optimal presc</w:t>
      </w:r>
      <w:bookmarkStart w:id="0" w:name="_GoBack"/>
      <w:bookmarkEnd w:id="0"/>
      <w:r w:rsidR="00AD1D75">
        <w:t xml:space="preserve">ribing </w:t>
      </w:r>
      <w:r w:rsidR="002711AB">
        <w:t>for</w:t>
      </w:r>
      <w:r w:rsidR="00AD1D75">
        <w:t xml:space="preserve"> respiratory infections, urinary tract infections (UTIs), and skin and soft tissue infections (SSTIs)</w:t>
      </w:r>
      <w:r w:rsidR="00AB003F">
        <w:t xml:space="preserve"> in the outpatient setting</w:t>
      </w:r>
      <w:r w:rsidR="00AD1D75">
        <w:t xml:space="preserve">. </w:t>
      </w:r>
      <w:r w:rsidR="00DE516C">
        <w:t>In response</w:t>
      </w:r>
      <w:r w:rsidR="002711AB">
        <w:t>,</w:t>
      </w:r>
      <w:r w:rsidR="00AD1D75">
        <w:t xml:space="preserve"> </w:t>
      </w:r>
      <w:r w:rsidR="00DE516C">
        <w:t>clinic</w:t>
      </w:r>
      <w:r w:rsidR="002711AB">
        <w:t xml:space="preserve"> pharmacists provided education </w:t>
      </w:r>
      <w:r w:rsidR="00AB003F">
        <w:t xml:space="preserve">to attending physicians using </w:t>
      </w:r>
      <w:r w:rsidR="002711AB">
        <w:t xml:space="preserve">a de-identified provider-specific prescribing scorecard and </w:t>
      </w:r>
      <w:r w:rsidR="00BD1FBF">
        <w:t xml:space="preserve">antibiotic prescribing algorithms for </w:t>
      </w:r>
      <w:r w:rsidR="00DE516C">
        <w:t>the above indications</w:t>
      </w:r>
      <w:r w:rsidR="00AD1D75">
        <w:t>. The purpose of this study</w:t>
      </w:r>
      <w:r w:rsidR="002711AB">
        <w:t xml:space="preserve"> is to assess the impact of this intervention on outpatient antibiotic prescribing. </w:t>
      </w:r>
    </w:p>
    <w:p w:rsidR="00AD1D75" w:rsidRDefault="002711AB" w:rsidP="00D6057F">
      <w:pPr>
        <w:spacing w:after="120" w:line="240" w:lineRule="auto"/>
        <w:rPr>
          <w:rFonts w:cs="Tahoma"/>
          <w:bCs/>
        </w:rPr>
      </w:pPr>
      <w:r>
        <w:t xml:space="preserve"> </w:t>
      </w:r>
      <w:r w:rsidR="00AD1D75" w:rsidRPr="00B85B27">
        <w:rPr>
          <w:b/>
          <w:caps/>
        </w:rPr>
        <w:t>Methods</w:t>
      </w:r>
      <w:r w:rsidR="00050B37">
        <w:rPr>
          <w:b/>
          <w:caps/>
        </w:rPr>
        <w:br/>
      </w:r>
      <w:r w:rsidR="00AD1D75">
        <w:t xml:space="preserve">This study </w:t>
      </w:r>
      <w:proofErr w:type="gramStart"/>
      <w:r w:rsidR="00AD1D75">
        <w:t xml:space="preserve">was </w:t>
      </w:r>
      <w:r w:rsidR="00AB003F">
        <w:t>reviewed and approved by the</w:t>
      </w:r>
      <w:r w:rsidR="00AD1D75">
        <w:t xml:space="preserve"> Institutional Review Board </w:t>
      </w:r>
      <w:r w:rsidR="00AB003F">
        <w:t>at SFHMC</w:t>
      </w:r>
      <w:proofErr w:type="gramEnd"/>
      <w:r w:rsidR="00C6419D">
        <w:t xml:space="preserve">.  Outpatient antibiotic prescription data and medical records </w:t>
      </w:r>
      <w:proofErr w:type="gramStart"/>
      <w:r w:rsidR="00C6419D">
        <w:t>were reviewed</w:t>
      </w:r>
      <w:proofErr w:type="gramEnd"/>
      <w:r w:rsidR="00C6419D">
        <w:t xml:space="preserve"> for patients in </w:t>
      </w:r>
      <w:r w:rsidR="00DE516C">
        <w:t>adult primary c</w:t>
      </w:r>
      <w:r w:rsidR="00C6419D">
        <w:t xml:space="preserve">are and </w:t>
      </w:r>
      <w:r w:rsidR="00DE516C">
        <w:t>continuity care</w:t>
      </w:r>
      <w:r w:rsidR="00C6419D">
        <w:t xml:space="preserve"> clinics between </w:t>
      </w:r>
      <w:r w:rsidR="00C6419D">
        <w:rPr>
          <w:rFonts w:cs="Tahoma"/>
        </w:rPr>
        <w:t xml:space="preserve">July 1, 2017 to June 30, 2018 </w:t>
      </w:r>
      <w:r w:rsidR="00DE516C">
        <w:t>(pre-intervention</w:t>
      </w:r>
      <w:r w:rsidR="00C6419D">
        <w:t>) and April 1, 2019 and September 30, 2019 (post-intervention).  P</w:t>
      </w:r>
      <w:r>
        <w:t>atient demographics,</w:t>
      </w:r>
      <w:r w:rsidR="00AD1D75">
        <w:t xml:space="preserve"> </w:t>
      </w:r>
      <w:r w:rsidR="00C6419D">
        <w:t>antibiotic prescriptions</w:t>
      </w:r>
      <w:r>
        <w:t>,</w:t>
      </w:r>
      <w:r w:rsidR="00AD1D75">
        <w:t xml:space="preserve"> </w:t>
      </w:r>
      <w:r w:rsidR="00C6419D">
        <w:t>indication, prescribing provider</w:t>
      </w:r>
      <w:r>
        <w:t xml:space="preserve"> and drug allergies</w:t>
      </w:r>
      <w:r w:rsidR="00C6419D">
        <w:t xml:space="preserve"> were collected</w:t>
      </w:r>
      <w:r>
        <w:t xml:space="preserve">.  </w:t>
      </w:r>
      <w:r w:rsidR="00BD1FBF">
        <w:t xml:space="preserve">Investigators </w:t>
      </w:r>
      <w:r w:rsidR="00DE516C">
        <w:t xml:space="preserve">determined </w:t>
      </w:r>
      <w:r w:rsidR="00BD1FBF">
        <w:t>appropriate drug</w:t>
      </w:r>
      <w:r w:rsidR="00C6419D">
        <w:t xml:space="preserve"> choice and duration of therapy</w:t>
      </w:r>
      <w:r w:rsidR="00BD1FBF">
        <w:t xml:space="preserve"> based on the documented indication, </w:t>
      </w:r>
      <w:r w:rsidR="00C6419D">
        <w:t>drug</w:t>
      </w:r>
      <w:r w:rsidR="00BD1FBF">
        <w:t xml:space="preserve"> allergies</w:t>
      </w:r>
      <w:r w:rsidR="00C6419D">
        <w:t xml:space="preserve"> and clinical practice guidelines</w:t>
      </w:r>
      <w:r w:rsidR="00BD1FBF">
        <w:t xml:space="preserve">.  </w:t>
      </w:r>
      <w:r w:rsidR="00AD1D75">
        <w:rPr>
          <w:rFonts w:cs="Tahoma"/>
          <w:bCs/>
        </w:rPr>
        <w:t>The p</w:t>
      </w:r>
      <w:r w:rsidR="00AD1D75" w:rsidRPr="00492075">
        <w:rPr>
          <w:rFonts w:cs="Tahoma"/>
          <w:bCs/>
        </w:rPr>
        <w:t>rimary outcome</w:t>
      </w:r>
      <w:r w:rsidR="00014179">
        <w:rPr>
          <w:rFonts w:cs="Tahoma"/>
          <w:bCs/>
        </w:rPr>
        <w:t xml:space="preserve"> </w:t>
      </w:r>
      <w:r w:rsidR="00DE516C">
        <w:rPr>
          <w:rFonts w:cs="Tahoma"/>
          <w:bCs/>
        </w:rPr>
        <w:t>was the</w:t>
      </w:r>
      <w:r w:rsidR="00AD1D75">
        <w:rPr>
          <w:rFonts w:cs="Tahoma"/>
          <w:bCs/>
        </w:rPr>
        <w:t xml:space="preserve"> </w:t>
      </w:r>
      <w:r w:rsidR="00AD1D75" w:rsidRPr="00492075">
        <w:rPr>
          <w:rFonts w:cs="Tahoma"/>
          <w:bCs/>
        </w:rPr>
        <w:t xml:space="preserve">rate of inappropriate antibiotic prescriptions for </w:t>
      </w:r>
      <w:r w:rsidR="00DE516C">
        <w:rPr>
          <w:rFonts w:cs="Tahoma"/>
          <w:bCs/>
        </w:rPr>
        <w:t>r</w:t>
      </w:r>
      <w:r w:rsidR="00AD1D75" w:rsidRPr="00492075">
        <w:rPr>
          <w:rFonts w:cs="Tahoma"/>
          <w:bCs/>
        </w:rPr>
        <w:t xml:space="preserve">espiratory infections, </w:t>
      </w:r>
      <w:r w:rsidR="00AD1D75">
        <w:rPr>
          <w:rFonts w:cs="Tahoma"/>
          <w:bCs/>
        </w:rPr>
        <w:t>SSTIs</w:t>
      </w:r>
      <w:r w:rsidR="00AD1D75" w:rsidRPr="00492075">
        <w:rPr>
          <w:rFonts w:cs="Tahoma"/>
          <w:bCs/>
        </w:rPr>
        <w:t xml:space="preserve"> and </w:t>
      </w:r>
      <w:r w:rsidR="00AD1D75">
        <w:rPr>
          <w:rFonts w:cs="Tahoma"/>
          <w:bCs/>
        </w:rPr>
        <w:t>UTIs</w:t>
      </w:r>
      <w:r>
        <w:rPr>
          <w:rFonts w:cs="Tahoma"/>
          <w:bCs/>
        </w:rPr>
        <w:t xml:space="preserve"> </w:t>
      </w:r>
      <w:r w:rsidR="00C6419D">
        <w:rPr>
          <w:rFonts w:cs="Tahoma"/>
          <w:bCs/>
        </w:rPr>
        <w:t xml:space="preserve">before and after providing </w:t>
      </w:r>
      <w:r w:rsidR="00BD1FBF">
        <w:rPr>
          <w:rFonts w:cs="Tahoma"/>
          <w:bCs/>
        </w:rPr>
        <w:t xml:space="preserve">education with the </w:t>
      </w:r>
      <w:r w:rsidR="00BD1FBF">
        <w:t>de-identified provider-specific prescribing scorecard</w:t>
      </w:r>
      <w:r w:rsidR="00D6057F">
        <w:t>.</w:t>
      </w:r>
    </w:p>
    <w:p w:rsidR="00AD1D75" w:rsidRDefault="00AD1D75" w:rsidP="00D6057F">
      <w:pPr>
        <w:spacing w:after="120" w:line="240" w:lineRule="auto"/>
      </w:pPr>
      <w:r w:rsidRPr="00B85B27">
        <w:rPr>
          <w:b/>
          <w:caps/>
        </w:rPr>
        <w:t>Results</w:t>
      </w:r>
      <w:r w:rsidR="00050B37">
        <w:rPr>
          <w:b/>
          <w:caps/>
        </w:rPr>
        <w:br/>
      </w:r>
      <w:proofErr w:type="gramStart"/>
      <w:r w:rsidRPr="00793665">
        <w:t>The</w:t>
      </w:r>
      <w:proofErr w:type="gramEnd"/>
      <w:r w:rsidRPr="00793665">
        <w:t xml:space="preserve"> </w:t>
      </w:r>
      <w:r w:rsidR="002F1295" w:rsidRPr="00793665">
        <w:t xml:space="preserve">rate </w:t>
      </w:r>
      <w:r w:rsidRPr="00793665">
        <w:t xml:space="preserve">of </w:t>
      </w:r>
      <w:r w:rsidRPr="00793665">
        <w:rPr>
          <w:rFonts w:cs="Tahoma"/>
          <w:bCs/>
        </w:rPr>
        <w:t>inappropriate antibiotic prescriptions for respiratory infections, SSTIs and UTIs</w:t>
      </w:r>
      <w:r w:rsidR="00D8720E" w:rsidRPr="00793665">
        <w:rPr>
          <w:rFonts w:cs="Tahoma"/>
          <w:bCs/>
        </w:rPr>
        <w:t xml:space="preserve"> </w:t>
      </w:r>
      <w:r w:rsidR="002711AB" w:rsidRPr="00793665">
        <w:rPr>
          <w:rFonts w:cs="Tahoma"/>
          <w:bCs/>
        </w:rPr>
        <w:t xml:space="preserve">combined </w:t>
      </w:r>
      <w:r w:rsidR="00D8720E" w:rsidRPr="00793665">
        <w:rPr>
          <w:rFonts w:cs="Tahoma"/>
          <w:bCs/>
        </w:rPr>
        <w:t xml:space="preserve">was </w:t>
      </w:r>
      <w:r w:rsidR="00793665" w:rsidRPr="00793665">
        <w:rPr>
          <w:rFonts w:cs="Tahoma"/>
          <w:bCs/>
        </w:rPr>
        <w:t>reduced from 74</w:t>
      </w:r>
      <w:r w:rsidR="0027226B" w:rsidRPr="00793665">
        <w:rPr>
          <w:rFonts w:cs="Tahoma"/>
          <w:bCs/>
        </w:rPr>
        <w:t xml:space="preserve">% to </w:t>
      </w:r>
      <w:r w:rsidR="00793665" w:rsidRPr="00793665">
        <w:rPr>
          <w:rFonts w:cs="Tahoma"/>
          <w:bCs/>
        </w:rPr>
        <w:t>56</w:t>
      </w:r>
      <w:r w:rsidR="00D8720E" w:rsidRPr="00793665">
        <w:rPr>
          <w:rFonts w:cs="Tahoma"/>
          <w:bCs/>
        </w:rPr>
        <w:t xml:space="preserve">% </w:t>
      </w:r>
      <w:r w:rsidR="00DE516C">
        <w:rPr>
          <w:rFonts w:cs="Tahoma"/>
          <w:bCs/>
        </w:rPr>
        <w:t>following</w:t>
      </w:r>
      <w:r w:rsidR="00D8720E" w:rsidRPr="00793665">
        <w:rPr>
          <w:rFonts w:cs="Tahoma"/>
          <w:bCs/>
        </w:rPr>
        <w:t xml:space="preserve"> </w:t>
      </w:r>
      <w:r w:rsidR="0027226B" w:rsidRPr="00793665">
        <w:rPr>
          <w:rFonts w:cs="Tahoma"/>
          <w:bCs/>
        </w:rPr>
        <w:t>education with the de-identified</w:t>
      </w:r>
      <w:r w:rsidR="00D8720E" w:rsidRPr="00793665">
        <w:rPr>
          <w:rFonts w:cs="Tahoma"/>
          <w:bCs/>
        </w:rPr>
        <w:t xml:space="preserve"> prescriber scorecard </w:t>
      </w:r>
      <w:r w:rsidR="00793665" w:rsidRPr="00793665">
        <w:rPr>
          <w:rFonts w:cs="Tahoma"/>
          <w:bCs/>
        </w:rPr>
        <w:t>(p&lt;0.001</w:t>
      </w:r>
      <w:r w:rsidR="00D8720E" w:rsidRPr="00793665">
        <w:rPr>
          <w:rFonts w:cs="Tahoma"/>
          <w:bCs/>
        </w:rPr>
        <w:t>).</w:t>
      </w:r>
      <w:r w:rsidR="00793665">
        <w:rPr>
          <w:rFonts w:cs="Tahoma"/>
          <w:bCs/>
        </w:rPr>
        <w:t xml:space="preserve">  This improvement was largely driven by reductions in inappropriate prescribing for SSTIs (97% pre-intervention, 67% post-intervention, p&lt;0.001) and UTIs (60% pre-intervention, 19%</w:t>
      </w:r>
      <w:r w:rsidR="00DE516C">
        <w:rPr>
          <w:rFonts w:cs="Tahoma"/>
          <w:bCs/>
        </w:rPr>
        <w:t xml:space="preserve"> post-intervention, p = 0.002).  I</w:t>
      </w:r>
      <w:r w:rsidR="00793665">
        <w:rPr>
          <w:rFonts w:cs="Tahoma"/>
          <w:bCs/>
        </w:rPr>
        <w:t>n</w:t>
      </w:r>
      <w:r w:rsidR="006669A8">
        <w:rPr>
          <w:rFonts w:cs="Tahoma"/>
          <w:bCs/>
        </w:rPr>
        <w:t>app</w:t>
      </w:r>
      <w:r w:rsidR="00793665">
        <w:rPr>
          <w:rFonts w:cs="Tahoma"/>
          <w:bCs/>
        </w:rPr>
        <w:t xml:space="preserve">ropriate prescribing rates </w:t>
      </w:r>
      <w:r w:rsidR="00793665" w:rsidRPr="00793665">
        <w:rPr>
          <w:rFonts w:cs="Tahoma"/>
          <w:bCs/>
        </w:rPr>
        <w:t xml:space="preserve">for </w:t>
      </w:r>
      <w:r w:rsidR="00D8720E" w:rsidRPr="00793665">
        <w:rPr>
          <w:rFonts w:cs="Tahoma"/>
          <w:bCs/>
        </w:rPr>
        <w:t>respiratory infections</w:t>
      </w:r>
      <w:r w:rsidR="00793665">
        <w:rPr>
          <w:rFonts w:cs="Tahoma"/>
          <w:bCs/>
        </w:rPr>
        <w:t xml:space="preserve"> were unchanged (66% pre-intervention, 61% post-intervention, p=0.699).</w:t>
      </w:r>
    </w:p>
    <w:p w:rsidR="00467F3A" w:rsidRDefault="00AD1D75" w:rsidP="00D6057F">
      <w:pPr>
        <w:spacing w:after="120" w:line="240" w:lineRule="auto"/>
      </w:pPr>
      <w:r w:rsidRPr="00B85B27">
        <w:rPr>
          <w:b/>
          <w:caps/>
        </w:rPr>
        <w:t>Conclusions</w:t>
      </w:r>
      <w:r w:rsidR="00050B37">
        <w:rPr>
          <w:b/>
          <w:caps/>
        </w:rPr>
        <w:br/>
      </w:r>
      <w:proofErr w:type="gramStart"/>
      <w:r w:rsidR="0027226B">
        <w:t>A</w:t>
      </w:r>
      <w:proofErr w:type="gramEnd"/>
      <w:r w:rsidR="0027226B">
        <w:t xml:space="preserve"> one-time educational intervention using a </w:t>
      </w:r>
      <w:r w:rsidR="00BD1FBF">
        <w:t xml:space="preserve">de-identified provider-specific prescribing scorecard </w:t>
      </w:r>
      <w:r w:rsidR="00D8720E">
        <w:t>led to a</w:t>
      </w:r>
      <w:r w:rsidR="002F1295">
        <w:t>n</w:t>
      </w:r>
      <w:r w:rsidR="00D8720E">
        <w:t xml:space="preserve"> </w:t>
      </w:r>
      <w:r w:rsidR="002F1295">
        <w:t xml:space="preserve">18.4% decrease in the rate of </w:t>
      </w:r>
      <w:r w:rsidR="0027226B">
        <w:t xml:space="preserve">inappropriate </w:t>
      </w:r>
      <w:r w:rsidR="002F1295">
        <w:t xml:space="preserve">antibiotic prescriptions </w:t>
      </w:r>
      <w:r w:rsidR="0027226B">
        <w:t xml:space="preserve">for the </w:t>
      </w:r>
      <w:r w:rsidR="002F1295">
        <w:t xml:space="preserve">three </w:t>
      </w:r>
      <w:r w:rsidR="0027226B">
        <w:t xml:space="preserve">most common indications studied: </w:t>
      </w:r>
      <w:r w:rsidR="002F1295">
        <w:t>respirato</w:t>
      </w:r>
      <w:r w:rsidR="0027226B">
        <w:t xml:space="preserve">ry infections, SSTIs, and UTIs.  </w:t>
      </w:r>
      <w:r w:rsidR="00DE516C">
        <w:t xml:space="preserve">Use of a </w:t>
      </w:r>
      <w:r w:rsidR="00BD1FBF">
        <w:t xml:space="preserve">de-identified prescriber scorecard </w:t>
      </w:r>
      <w:r w:rsidR="00ED600C">
        <w:t>in providing stewardship education is</w:t>
      </w:r>
      <w:r w:rsidR="00467F3A">
        <w:t xml:space="preserve"> effective in reducing inappropriate </w:t>
      </w:r>
      <w:r w:rsidR="00BD1FBF">
        <w:t xml:space="preserve">antibiotic </w:t>
      </w:r>
      <w:r w:rsidR="00467F3A">
        <w:t xml:space="preserve">prescribing in an outpatient setting where ongoing stewardship resources </w:t>
      </w:r>
      <w:r w:rsidR="00DE516C">
        <w:t>are</w:t>
      </w:r>
      <w:r w:rsidR="00467F3A">
        <w:t xml:space="preserve"> limited; however, additional strategies may be needed </w:t>
      </w:r>
      <w:r w:rsidR="0027226B">
        <w:t>to drive and sustain</w:t>
      </w:r>
      <w:r w:rsidR="00467F3A">
        <w:t xml:space="preserve"> </w:t>
      </w:r>
      <w:r w:rsidR="008124D7">
        <w:t>further</w:t>
      </w:r>
      <w:r w:rsidR="00467F3A">
        <w:t xml:space="preserve"> improvement in antimicrobial prescribing.   </w:t>
      </w:r>
    </w:p>
    <w:sectPr w:rsidR="00467F3A" w:rsidSect="00F5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D75"/>
    <w:rsid w:val="0000178C"/>
    <w:rsid w:val="00014179"/>
    <w:rsid w:val="00050B37"/>
    <w:rsid w:val="000A4B89"/>
    <w:rsid w:val="000B39D0"/>
    <w:rsid w:val="001F22A7"/>
    <w:rsid w:val="002711AB"/>
    <w:rsid w:val="0027226B"/>
    <w:rsid w:val="002F1295"/>
    <w:rsid w:val="00467F3A"/>
    <w:rsid w:val="004D45B2"/>
    <w:rsid w:val="006669A8"/>
    <w:rsid w:val="00722F04"/>
    <w:rsid w:val="00793665"/>
    <w:rsid w:val="008124D7"/>
    <w:rsid w:val="008541A9"/>
    <w:rsid w:val="00941490"/>
    <w:rsid w:val="009B7256"/>
    <w:rsid w:val="009F4B11"/>
    <w:rsid w:val="00AB003F"/>
    <w:rsid w:val="00AD1D75"/>
    <w:rsid w:val="00B85B27"/>
    <w:rsid w:val="00BD1FBF"/>
    <w:rsid w:val="00C21780"/>
    <w:rsid w:val="00C6419D"/>
    <w:rsid w:val="00D22CE7"/>
    <w:rsid w:val="00D5071D"/>
    <w:rsid w:val="00D6057F"/>
    <w:rsid w:val="00D8720E"/>
    <w:rsid w:val="00DC1F52"/>
    <w:rsid w:val="00DE516C"/>
    <w:rsid w:val="00E03A08"/>
    <w:rsid w:val="00ED600C"/>
    <w:rsid w:val="00F5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1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and Medical Center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Barrack</dc:creator>
  <cp:lastModifiedBy>soken</cp:lastModifiedBy>
  <cp:revision>2</cp:revision>
  <dcterms:created xsi:type="dcterms:W3CDTF">2020-06-12T17:39:00Z</dcterms:created>
  <dcterms:modified xsi:type="dcterms:W3CDTF">2020-06-12T17:39:00Z</dcterms:modified>
</cp:coreProperties>
</file>